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135" w:rsidRPr="0094507C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336819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>559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B630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23E4F" w:rsidRPr="00790BA8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B630D4" w:rsidR="00B63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630D4" w:rsidR="00B630D4">
        <w:rPr>
          <w:rFonts w:ascii="Tahoma" w:hAnsi="Tahoma" w:cs="Tahoma"/>
          <w:bCs/>
          <w:sz w:val="20"/>
          <w:szCs w:val="20"/>
        </w:rPr>
        <w:t xml:space="preserve"> </w:t>
      </w:r>
      <w:r w:rsidR="0023117C">
        <w:rPr>
          <w:rFonts w:ascii="Times New Roman" w:hAnsi="Times New Roman" w:cs="Times New Roman"/>
          <w:bCs/>
          <w:sz w:val="28"/>
          <w:szCs w:val="28"/>
        </w:rPr>
        <w:t>86MS0016-01-2025</w:t>
      </w:r>
      <w:r w:rsidRPr="001866B4" w:rsidR="00336819">
        <w:rPr>
          <w:rFonts w:ascii="Times New Roman" w:hAnsi="Times New Roman" w:cs="Times New Roman"/>
          <w:bCs/>
          <w:sz w:val="28"/>
          <w:szCs w:val="28"/>
        </w:rPr>
        <w:t>-</w:t>
      </w:r>
      <w:r w:rsidR="0023117C">
        <w:rPr>
          <w:rFonts w:ascii="Times New Roman" w:hAnsi="Times New Roman" w:cs="Times New Roman"/>
          <w:bCs/>
          <w:sz w:val="28"/>
          <w:szCs w:val="28"/>
        </w:rPr>
        <w:t>004547-71</w:t>
      </w:r>
      <w:r w:rsidR="00350E7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790BA8" w:rsidR="00790B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5FD6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43223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Р.Р.</w:t>
      </w:r>
      <w:r w:rsidRPr="0094507C" w:rsidR="00D355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статьей 17.17 Кодекса Российской Федерации об административных правонарушениях, в отношении </w:t>
      </w:r>
    </w:p>
    <w:p w:rsidR="008625AB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Виктора Николаевича, </w:t>
      </w:r>
      <w:r w:rsidR="001E2C2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1E2C2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 w:rsidR="001E2C2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ХМАО-Югра, </w:t>
      </w:r>
      <w:r w:rsidR="001E2C2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25AB" w:rsidRPr="008625AB" w:rsidP="00862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07.08.2024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 км</w:t>
      </w:r>
      <w:r w:rsid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втодороги Иртыш Ханты-Мансийский район,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 В.Н.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транспортным средством </w:t>
      </w:r>
      <w:r w:rsidR="001E2C2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должником, чем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в соответствии с законодательством об исполнительном производстве временное ограничение на пользование специальным правом, в виде управления транспортным средством.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об административном правонарушении Селезнев В.Н. с протоколо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не согласился, вину признал частично, пояснил, что сразу, после ознакомления с постановлением об ограничении специального права подал в ОСП по г.Нягани заявление о снятии данного ограничения и приложил соответствующие документы, однако результата по данн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заявлению принято не было и он повторно обратился в марте 2025 года, после чего ограничение было снято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 w:rsidR="00F84A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4A4E" w:rsidR="00F8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25AB" w:rsidR="001801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исследовав</w:t>
      </w:r>
      <w:r w:rsidRPr="008625A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материалы дела, мировой судья приходит к следующему.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94519" w:rsidRPr="00294519" w:rsidP="00294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статьи 67.1 Федерального закона от 02.10.2007 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№229-ФЗ                «Об исполнительном производстве» предусмотрено право судебного пристава-исполнителя по заявлению взыскателя или собственной инициативе вынести постановление о временном ограничении на пользование должником специальным правом при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неисполнении должником-гражданином или должником, являющимся индивидуальным предпринимателем, в установленный для добровольного исполнения срок  без уважительных причин, содержащихся в исполнительном документе требований о взыскании, в том числе, алименто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294519" w:rsidRPr="00294519" w:rsidP="00294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67.1 вышеуказанного Закона                        в постановлении о временном ограничении на пользование должником специальным правом судебный пристав-исполнитель разъясняет должнику его обязанность соблюдать 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установленное ограничение и предупреждает               об административной ответственности за его нарушение. Указанное 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утверждается старшим судебным приставом или его заместителем. Копии указанного постановления не позднее дня, следующего за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 его вынесения, вручаются должнику лично, направляются взыскателю и в подразделение органа исполнительной власти, осуществляющего государственный контроль и надзор в соответствующей сфере деятельности.</w:t>
      </w:r>
    </w:p>
    <w:p w:rsidR="008625AB" w:rsidRPr="008625AB" w:rsidP="00294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судебного пристава-исполнителя отде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судебных приставов по г.Нягани УФССП России по Ханты-Мансийскому автономному округу - Югре Котковой Н.П. об ограничении на пользование должника в части водительского удостоверения было вынесено 04 июня 2024 года. С предупреждением о временном ограничени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пользование должником специальным правом Селезнев В.Н. был ознакомлен 20 июня 2024 года. Данное постановление им не обжаловалось. Таким образом, Селезнев В.Н., зная о временном ограничении на пользование специальным правом, обязывающем его прекратить 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водительским удостоверением, без уважительных причин в нарушение постановления судебного пристава-исполнителя отдела судебных приставов по г. Нягани УФССП России по Ханты-Мансийскому автономному округу - Югре Котковой Н.П., управлял транспортны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средством 02 марта 2025 года. Постановление об отмене постановления об ограничении специальных прав должника было вынесено ОСП по г.Нягани 04 апреля 2025 года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статьей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17.17 Кодекса Российской Федерации об административных правонарушениях, подтверждается материалами дела, а именно: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86 ХМ 592708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07.08.2024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указаны обстоятельства совершенного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Селезневым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процессуаль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ные права, предусмотренные статьей 25.1.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статьей 51 Конституции Российской Федерации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Селезневу В.Н.</w:t>
      </w:r>
      <w:r w:rsidRPr="00862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разъяснены,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протокола ему вручена, что подтверждается его подписью в соответствующи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 графах протокола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A83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рапортом ОБДПС ГИБДД УМВД РФ по ХМАО-Югре, согласно которому 07.08.2024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 км</w:t>
      </w:r>
      <w:r w:rsid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втодороги Иртыш Ханты-Мансийский район,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 В.Н.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транспортным средством </w:t>
      </w:r>
      <w:r w:rsidR="001E2C2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должником, чем нарушил в соответствии с законодательством об исполнительном производстве временное ограничение на пользование специальным правом, в виде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пристава-исполнителя ОСП по г.Нягани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Котковой Н.П.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ограничении специальных прав должника в части водительского удостоверения от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04.06.2024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 на </w:t>
      </w:r>
      <w:r w:rsidR="002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В.Н.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наложено ограничение в пользовании специальным правом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управления транспортным,</w:t>
      </w:r>
    </w:p>
    <w:p w:rsid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ответа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Врио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тделения по г. Нягани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04.04.2025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постановление судебного пристава-исполнителя ОСП по г.Нягани об ограничении специальных прав должника</w:t>
      </w:r>
      <w:r w:rsidRPr="0086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28.03.2025 от Селезнева В.Н. поступило заявление о снятии временного ограничения на пользование специальным правом в связи с трудоустройством в ИП Бекетов Н.Н. на должность водителя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о снятии запрета не выносилось,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04.04.2025 вынесено постановление об отмене постановления об ограничении специальных прав должника в части водительского удостоверения,</w:t>
      </w:r>
    </w:p>
    <w:p w:rsidR="0023117C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пристава-исполнителя ОСП по г.Нягани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Котковой Н.П. от 04.04.2025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 постановления об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ограничении специальных прав должник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части водительского удостоверения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04.06.2024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 на Селезнева В.Н.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наложено ограничение в пользовании специальным правом в виде управления транспортным</w:t>
      </w:r>
      <w:r w:rsid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4519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равонарушений на Селезнева В.Н.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представленные доказательства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их совокупности, мировой судья приходит к выводу о том, что вина </w:t>
      </w:r>
      <w:r w:rsidR="0023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 w:rsidRPr="00F84A4E" w:rsidR="00F8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правонарушения, установленного судьей, полностью доказана.</w:t>
      </w:r>
    </w:p>
    <w:p w:rsidR="008625AB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23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квалифицируются мировым судьей                           по статье 17.17 Кодекса Российской Федерации об административных правонарушениях, как нарушение должником установленного в соответствии с </w:t>
      </w:r>
      <w:hyperlink r:id="rId4" w:history="1">
        <w:r w:rsidRPr="008625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8625AB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17.17 Кодекса Российской Федерации об административных правонарушениях, нарушение должником уста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влечет обязательные работы на срок до пятидесяти часов или лишение специаль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права на срок до одного года.</w:t>
      </w:r>
    </w:p>
    <w:p w:rsidR="008625AB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 по делу не установлено.</w:t>
      </w:r>
    </w:p>
    <w:p w:rsidR="008625AB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за совершенное административное правонарушение судья руководствуется требованиями ст.4.1 КоАП РФ, то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учитывает характер совершенного административного правонарушения, личность виновного.</w:t>
      </w:r>
    </w:p>
    <w:p w:rsid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17.17, статьями 29.9, 29.10 Кодекса Российской Федерации об административных правонарушениях, мировой судья</w:t>
      </w:r>
    </w:p>
    <w:p w:rsidR="00294519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519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AB" w:rsidRPr="008625AB" w:rsidP="00862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294519" w:rsidRPr="00294519" w:rsidP="00294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Виктора Николаевича признать виновным в совершении административного правонарушения, предусмотренного статьей 17.17 Кодекса Российской Федерации об административных правонарушениях и 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административному наказанию в виде обязательных работ на срок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(двадцать) часов.</w:t>
      </w:r>
    </w:p>
    <w:p w:rsidR="00294519" w:rsidRPr="00294519" w:rsidP="00294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Селезневу В.Н. о том, что согласно части 3 статьи 32.13 Кодекса Российской Федерации об административных правонарушениях, лицо, которому назначено административное наказание в виде обязательных работ, привлекается к 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отбыванию обязательных работ не позднее десяти дней со дня возбуждения судебным приставом-исполнителем исполнительного производства. В соответствии с частью 5 статьи 32.13 Кодекса Российской Федерации об административных правонарушениях лица, которым назна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 административное наказание 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294519" w:rsidRPr="00294519" w:rsidP="00294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разъяснить Селезневу В.Н. о том, что в соответствии с частью 12 статьи 32.13 Кодекса Российской Федераци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административных правонарушениях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зательные работы, судебный пристав-исполнитель составляет протокол об административном правонарушении, предусмотренном частью 4 статьи 20.25 Кодекса Российской Федерации об административных правонарушениях, наказание, за которое предусмотрено в виде админи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625AB" w:rsidP="00294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</w:t>
      </w:r>
      <w:r w:rsidRPr="002945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519" w:rsidRPr="008625AB" w:rsidP="00294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94507C" w:rsidP="008625AB">
      <w:pPr>
        <w:spacing w:after="0" w:line="240" w:lineRule="auto"/>
        <w:ind w:firstLine="708"/>
        <w:jc w:val="both"/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Р.Р. Изюмцева</w:t>
      </w:r>
    </w:p>
    <w:sectPr w:rsidSect="00F84A4E">
      <w:headerReference w:type="default" r:id="rId5"/>
      <w:pgSz w:w="11906" w:h="16838"/>
      <w:pgMar w:top="851" w:right="851" w:bottom="993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5090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1E2C2B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57DDF"/>
    <w:rsid w:val="00060993"/>
    <w:rsid w:val="000656B2"/>
    <w:rsid w:val="00082471"/>
    <w:rsid w:val="00091682"/>
    <w:rsid w:val="00151B8D"/>
    <w:rsid w:val="001801F3"/>
    <w:rsid w:val="00180B73"/>
    <w:rsid w:val="00184A39"/>
    <w:rsid w:val="001866B4"/>
    <w:rsid w:val="00192BE4"/>
    <w:rsid w:val="001A1811"/>
    <w:rsid w:val="001C00A5"/>
    <w:rsid w:val="001E0D29"/>
    <w:rsid w:val="001E2C2B"/>
    <w:rsid w:val="001F3953"/>
    <w:rsid w:val="00226C64"/>
    <w:rsid w:val="0023117C"/>
    <w:rsid w:val="0028771C"/>
    <w:rsid w:val="00294519"/>
    <w:rsid w:val="002A0787"/>
    <w:rsid w:val="002B641F"/>
    <w:rsid w:val="002C3712"/>
    <w:rsid w:val="002D634B"/>
    <w:rsid w:val="002F134C"/>
    <w:rsid w:val="002F478D"/>
    <w:rsid w:val="00311C31"/>
    <w:rsid w:val="00336819"/>
    <w:rsid w:val="00350E7A"/>
    <w:rsid w:val="003575BE"/>
    <w:rsid w:val="0037607C"/>
    <w:rsid w:val="00392518"/>
    <w:rsid w:val="003A33BC"/>
    <w:rsid w:val="003A3FA4"/>
    <w:rsid w:val="003E2D6C"/>
    <w:rsid w:val="003F230D"/>
    <w:rsid w:val="003F7388"/>
    <w:rsid w:val="00405CF1"/>
    <w:rsid w:val="00415FD6"/>
    <w:rsid w:val="004573B0"/>
    <w:rsid w:val="004878F2"/>
    <w:rsid w:val="004A5B88"/>
    <w:rsid w:val="004E3391"/>
    <w:rsid w:val="005040D2"/>
    <w:rsid w:val="00511D9D"/>
    <w:rsid w:val="00533019"/>
    <w:rsid w:val="00562C94"/>
    <w:rsid w:val="00572F49"/>
    <w:rsid w:val="00583D0D"/>
    <w:rsid w:val="005D5307"/>
    <w:rsid w:val="005E2EA9"/>
    <w:rsid w:val="005F6687"/>
    <w:rsid w:val="006274E7"/>
    <w:rsid w:val="006451E2"/>
    <w:rsid w:val="00653AA0"/>
    <w:rsid w:val="00664E2D"/>
    <w:rsid w:val="006E40A5"/>
    <w:rsid w:val="006E66BA"/>
    <w:rsid w:val="006F1C83"/>
    <w:rsid w:val="007013B9"/>
    <w:rsid w:val="00712E56"/>
    <w:rsid w:val="00715242"/>
    <w:rsid w:val="00723E4F"/>
    <w:rsid w:val="00766FF9"/>
    <w:rsid w:val="00776274"/>
    <w:rsid w:val="00790BA8"/>
    <w:rsid w:val="0079472B"/>
    <w:rsid w:val="007D2C18"/>
    <w:rsid w:val="007F0E27"/>
    <w:rsid w:val="00833CB8"/>
    <w:rsid w:val="008625AB"/>
    <w:rsid w:val="00873817"/>
    <w:rsid w:val="00893C63"/>
    <w:rsid w:val="00895CCD"/>
    <w:rsid w:val="00896C13"/>
    <w:rsid w:val="008B38EA"/>
    <w:rsid w:val="008C7B0A"/>
    <w:rsid w:val="008C7CDF"/>
    <w:rsid w:val="008D0BD5"/>
    <w:rsid w:val="008D4DB0"/>
    <w:rsid w:val="008E062B"/>
    <w:rsid w:val="008F22A3"/>
    <w:rsid w:val="009035A6"/>
    <w:rsid w:val="0094507C"/>
    <w:rsid w:val="009514E5"/>
    <w:rsid w:val="00955896"/>
    <w:rsid w:val="00972C16"/>
    <w:rsid w:val="00980904"/>
    <w:rsid w:val="009C125F"/>
    <w:rsid w:val="009C7533"/>
    <w:rsid w:val="00A00EA9"/>
    <w:rsid w:val="00A060B9"/>
    <w:rsid w:val="00A31FA7"/>
    <w:rsid w:val="00A43223"/>
    <w:rsid w:val="00A90DF9"/>
    <w:rsid w:val="00AB5E44"/>
    <w:rsid w:val="00AC5460"/>
    <w:rsid w:val="00AE6BB0"/>
    <w:rsid w:val="00AF4509"/>
    <w:rsid w:val="00AF7A83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D0B94"/>
    <w:rsid w:val="00BD4FC9"/>
    <w:rsid w:val="00BE68FD"/>
    <w:rsid w:val="00BF0121"/>
    <w:rsid w:val="00C05298"/>
    <w:rsid w:val="00C0753F"/>
    <w:rsid w:val="00C13108"/>
    <w:rsid w:val="00C26096"/>
    <w:rsid w:val="00C302A1"/>
    <w:rsid w:val="00C644A8"/>
    <w:rsid w:val="00C77236"/>
    <w:rsid w:val="00C82E32"/>
    <w:rsid w:val="00C846F3"/>
    <w:rsid w:val="00CC7E74"/>
    <w:rsid w:val="00CF080F"/>
    <w:rsid w:val="00D204A1"/>
    <w:rsid w:val="00D205D5"/>
    <w:rsid w:val="00D355C3"/>
    <w:rsid w:val="00D82DC5"/>
    <w:rsid w:val="00D95E03"/>
    <w:rsid w:val="00DA77FB"/>
    <w:rsid w:val="00DE48A1"/>
    <w:rsid w:val="00E3717A"/>
    <w:rsid w:val="00E56E50"/>
    <w:rsid w:val="00EA0238"/>
    <w:rsid w:val="00EA2257"/>
    <w:rsid w:val="00ED334E"/>
    <w:rsid w:val="00F00290"/>
    <w:rsid w:val="00F31450"/>
    <w:rsid w:val="00F45A75"/>
    <w:rsid w:val="00F66CD2"/>
    <w:rsid w:val="00F84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AECFD1-00A3-46E4-A198-A957BFC8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67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